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508CF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Договор купли-продажи </w:t>
      </w:r>
    </w:p>
    <w:p w14:paraId="70458C12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04123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01163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Алтайский край, район Родинский</w:t>
            </w:r>
            <w:bookmarkStart w:id="0" w:name="_GoBack"/>
            <w:bookmarkEnd w:id="0"/>
          </w:p>
        </w:tc>
        <w:tc>
          <w:tcPr>
            <w:tcW w:w="4673" w:type="dxa"/>
          </w:tcPr>
          <w:p w14:paraId="64107F49">
            <w:pPr>
              <w:spacing w:after="0" w:line="240" w:lineRule="auto"/>
              <w:contextualSpacing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«___»_____________202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г.</w:t>
            </w:r>
          </w:p>
          <w:p w14:paraId="1815191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103DAC">
      <w:p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155D47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Организатор торгов – финансовый управляющий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Ерёминой Раисы Петровны</w:t>
      </w:r>
      <w:r>
        <w:rPr>
          <w:rFonts w:hint="default" w:ascii="Times New Roman" w:hAnsi="Times New Roman" w:cs="Times New Roman"/>
          <w:sz w:val="24"/>
          <w:szCs w:val="24"/>
        </w:rPr>
        <w:t xml:space="preserve"> (28.04.1958 г.р., место рождения: с.Ярославцев Лог Родинского района Алтайского края, адрес регистрации: 656904, Алтайский край, г. Барнаул, с.Лебяжье, ул.Полевая, д.65, кВ.5, СНИЛС 048-369- 573 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), </w:t>
      </w:r>
      <w:r>
        <w:rPr>
          <w:rFonts w:hint="default" w:ascii="Times New Roman" w:hAnsi="Times New Roman" w:cs="Times New Roman"/>
          <w:sz w:val="24"/>
          <w:szCs w:val="24"/>
        </w:rPr>
        <w:t xml:space="preserve">Кубрак Екатерина Александровна (ИНН 246417014946, рег. № 22308), - утверждена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Определением </w:t>
      </w:r>
      <w:r>
        <w:rPr>
          <w:rFonts w:hint="default" w:ascii="Times New Roman" w:hAnsi="Times New Roman" w:cs="Times New Roman"/>
          <w:sz w:val="24"/>
          <w:szCs w:val="24"/>
        </w:rPr>
        <w:t xml:space="preserve">Арбитражного суда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Алтайского края</w:t>
      </w:r>
      <w:r>
        <w:rPr>
          <w:rFonts w:hint="default" w:ascii="Times New Roman" w:hAnsi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29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01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г. по делу № 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03</w:t>
      </w:r>
      <w:r>
        <w:rPr>
          <w:rFonts w:hint="default" w:ascii="Times New Roman" w:hAnsi="Times New Roman" w:cs="Times New Roman"/>
          <w:sz w:val="24"/>
          <w:szCs w:val="24"/>
        </w:rPr>
        <w:t xml:space="preserve"> –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17686</w:t>
      </w:r>
      <w:r>
        <w:rPr>
          <w:rFonts w:hint="default" w:ascii="Times New Roman" w:hAnsi="Times New Roman" w:cs="Times New Roman"/>
          <w:sz w:val="24"/>
          <w:szCs w:val="24"/>
        </w:rPr>
        <w:t>/202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(член Союза СРО «ГАУ» (ИНН 1660062005, ОГРН 1021603626098, адрес: 420034, Респ Татарстан, г Казань, ул. Соловецких Юнг, д. 7, оф. 1004)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 одной стороны и_______________________________________________, паспорт _______________________________________________, зарегистрированный по адресу:_________________________________________, именуемый в дальнейшем ПОКУПАТЕЛЬ, с другой стороны, заключили настоящий договор о нижеследующем:</w:t>
      </w:r>
    </w:p>
    <w:p w14:paraId="423E4AE9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5A5C013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Предмет договора</w:t>
      </w:r>
    </w:p>
    <w:p w14:paraId="138F10C1">
      <w:pPr>
        <w:pStyle w:val="8"/>
        <w:ind w:lef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1.1.Продавец обязуется передать в собственность Покупателя, а Покупатель обязуется принять и оплатить на условиях настоящего договора следующее имущество: </w:t>
      </w:r>
    </w:p>
    <w:p w14:paraId="14619457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Лот № 1 -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3/80 доли в праве общей долевой собственности на земельный участок, находящийся по адресу: Алтайский край, район Родинский, муниципальное образование Ярослав-Логовской сельсовет, в границах плана АОЗТ «Память Ленина». Площадь: 4 000 000 +/- 17 500. Вид разрешенного использования: для сельскохозяйственного производства. Кадастровый номер: 22:37:110103:148. </w:t>
      </w:r>
    </w:p>
    <w:p w14:paraId="4BD78518">
      <w:pPr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Лот № 2 - 3/88 доли в праве общей долевой собственности на земельный участок, местоположение которого установлено относительно ориентира, расположенного в границах участка. Почтовый адрес ориентира: Российская Федерация, Алтайский край, район Родинский, с. Ярославцев Лог, муниципальное образование Ярослав-Логовской сельсовет, в границах плана АОЗТ «Память Ленина». Площадь: 660 000 +/- 7 108. Вид разрешенного использвания: для сельскохозяйственного производства. Кадастровый номер: 22:37:110108:11. </w:t>
      </w:r>
    </w:p>
    <w:p w14:paraId="037C1EF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Состояние и комплектность Имущества проверены Покупателем до подписания настоящего Договора. Покупатель уведомлен о том, что имущество продается в рамках процедуры банкротства и согласен с тем, что при продаже действует принцип «осмотрено-одобрено». Финансовый управляющий не несет ответственности за качество продаваемого имущества.</w:t>
      </w:r>
    </w:p>
    <w:p w14:paraId="7CD0C51C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Продажа имущества производится в рамках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Протокола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ru-RU"/>
        </w:rPr>
        <w:t xml:space="preserve"> о результатах собрания кредиторов, назначенного на 11.08.2025 г.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 на основании Протокола о результатах проведения электронных торгов в форме открытого аукциона с открытой формой предложения о цене.</w:t>
      </w:r>
    </w:p>
    <w:p w14:paraId="0B724B5A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Цена и расчеты по договору</w:t>
      </w:r>
    </w:p>
    <w:p w14:paraId="69A8DA69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Цена, Имущества, указанного в п. 1.1 настоящего Договора, составляет ___________________(_________________________________________________________) рублей 00 копеек (НДС не облагается).</w:t>
      </w:r>
    </w:p>
    <w:p w14:paraId="2EE874E4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Оплата определенной в п.2.1. настоящего договора стоимости имущества осуществляется Покупателем путем перечисления денежных средств на счет Продавца в течение 30 календарных дней со дня подписания Договора.</w:t>
      </w:r>
    </w:p>
    <w:p w14:paraId="212CC29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Задаток за участие в торгах в форме аукциона по лоту № 1, внесенный на счет Продавца, засчитывается в счет оплаты Имущества.</w:t>
      </w:r>
    </w:p>
    <w:p w14:paraId="2A36533F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E1461A5">
      <w:pPr>
        <w:numPr>
          <w:ilvl w:val="0"/>
          <w:numId w:val="1"/>
        </w:num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Порядок приема-передачи имущества и переход права собственности</w:t>
      </w:r>
    </w:p>
    <w:p w14:paraId="26B3EEAA">
      <w:pPr>
        <w:numPr>
          <w:ilvl w:val="0"/>
          <w:numId w:val="0"/>
        </w:num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1B3C203E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Продавец обязан в срок 5 дней с момента полной оплаты имущества передать его Покупателю по Акту приема-передачи. </w:t>
      </w:r>
    </w:p>
    <w:p w14:paraId="1225B98E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3.2. Покупатель обязан в срок 5 дней с момента полной оплаты имущества принять его по Акту приема-передачи. </w:t>
      </w:r>
    </w:p>
    <w:p w14:paraId="4617822B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3.3.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Риск случайной гибели или случайного повреждения имущества переходит на Покупателя с момента подписания Акта приема-передачи или с момента, когда Покупатель обязан был принять имущество.</w:t>
      </w:r>
    </w:p>
    <w:p w14:paraId="5926486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Акт приема-передачи имущества подписывается уполномоченными представителями сторон и является неотъемлемой частью настоящего Договора.</w:t>
      </w:r>
    </w:p>
    <w:p w14:paraId="1C50F00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Право собственности на Имущество переходит к Покупателю после полной его оплаты.</w:t>
      </w:r>
    </w:p>
    <w:p w14:paraId="1D0BB237">
      <w:pPr>
        <w:spacing w:after="240" w:line="240" w:lineRule="auto"/>
        <w:contextualSpacing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3.6 Все расходы, необходимые для регистрации права собственности, несет Покупатель. </w:t>
      </w:r>
    </w:p>
    <w:p w14:paraId="2C46E5DD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FFF12A1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30CD82C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Ответственность сторон и порядок разрешения споров</w:t>
      </w:r>
    </w:p>
    <w:p w14:paraId="4C27B95A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14:paraId="4E244E4F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Имущество возврату не подлежит.</w:t>
      </w:r>
    </w:p>
    <w:p w14:paraId="44E08BB9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Все споры и (или) разногласия, возникающие у Сторон из настоящего договора, разрешаются в Арбитражном суде Красноярского края.</w:t>
      </w:r>
    </w:p>
    <w:p w14:paraId="470E51B1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8C7CF78">
      <w:pPr>
        <w:spacing w:after="240" w:line="240" w:lineRule="auto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Заключительные положения</w:t>
      </w:r>
    </w:p>
    <w:p w14:paraId="6EC0792F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14:paraId="6D113D02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5.2.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Договор может быть расторгнут Продавцом в одностороннем порядке в случае нарушения Покупателем п. 2.2. Договора.</w:t>
      </w:r>
    </w:p>
    <w:p w14:paraId="7902009B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14:paraId="041C5DFF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5.4.    Стороны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данный договор на крайне невыгодных для себя условиях.</w:t>
      </w:r>
    </w:p>
    <w:p w14:paraId="489274F9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5.5.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Договор считается расторгнутым в случае неосуществления оплаты имущества в течение 30 дней с даты заключения настоящего договора, при этом внесенный задаток не возвращается.</w:t>
      </w:r>
    </w:p>
    <w:p w14:paraId="12497B5D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5.6.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Настоящий договор составлен в двух подлинных идентичных экземплярах, имеющих равную юридическую силу, по одному экземпляру для каждой из Сторон.</w:t>
      </w:r>
    </w:p>
    <w:p w14:paraId="13D7B94C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5E20A32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Подписи Сторон:</w:t>
      </w:r>
    </w:p>
    <w:p w14:paraId="648B4BA3">
      <w:pPr>
        <w:spacing w:after="24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406F3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1AF8CB34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Продавец       </w:t>
            </w:r>
          </w:p>
          <w:p w14:paraId="542F681C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4A15FC6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</w:p>
          <w:p w14:paraId="2934B0FF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Кубрак Екатерина Александровна</w:t>
            </w:r>
          </w:p>
          <w:p w14:paraId="1D58708F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B06D24E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_______________________                          </w:t>
            </w:r>
          </w:p>
          <w:p w14:paraId="16D0F8DE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5037900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</w:p>
        </w:tc>
        <w:tc>
          <w:tcPr>
            <w:tcW w:w="4673" w:type="dxa"/>
          </w:tcPr>
          <w:p w14:paraId="1760624E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Покупатель</w:t>
            </w:r>
          </w:p>
          <w:p w14:paraId="4800877D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8B242E8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B06E302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59EFF8D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C9233DE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9576917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</w:p>
          <w:p w14:paraId="156F3DDC">
            <w:pPr>
              <w:spacing w:after="24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74A4366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C074574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</w:p>
    <w:p w14:paraId="13993D37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D695BD6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</w:p>
    <w:p w14:paraId="5BE631D1">
      <w:pPr>
        <w:spacing w:after="24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sectPr>
      <w:pgSz w:w="11906" w:h="16838"/>
      <w:pgMar w:top="1134" w:right="850" w:bottom="70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4C25D2"/>
    <w:multiLevelType w:val="singleLevel"/>
    <w:tmpl w:val="5B4C25D2"/>
    <w:lvl w:ilvl="0" w:tentative="0">
      <w:start w:val="3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49"/>
    <w:rsid w:val="00045185"/>
    <w:rsid w:val="00087C59"/>
    <w:rsid w:val="000A27EA"/>
    <w:rsid w:val="000E7E1E"/>
    <w:rsid w:val="000E7E54"/>
    <w:rsid w:val="001A3FAD"/>
    <w:rsid w:val="001B415A"/>
    <w:rsid w:val="001C02C2"/>
    <w:rsid w:val="00253BA8"/>
    <w:rsid w:val="002B7FB5"/>
    <w:rsid w:val="0039422A"/>
    <w:rsid w:val="00406E81"/>
    <w:rsid w:val="0042766E"/>
    <w:rsid w:val="00430CE6"/>
    <w:rsid w:val="004868DB"/>
    <w:rsid w:val="004A3D20"/>
    <w:rsid w:val="004B0619"/>
    <w:rsid w:val="004D3E30"/>
    <w:rsid w:val="005066AB"/>
    <w:rsid w:val="00514010"/>
    <w:rsid w:val="0055331A"/>
    <w:rsid w:val="00571858"/>
    <w:rsid w:val="00571CC2"/>
    <w:rsid w:val="00574CF9"/>
    <w:rsid w:val="0059064A"/>
    <w:rsid w:val="005B3F65"/>
    <w:rsid w:val="005E0E63"/>
    <w:rsid w:val="005E154A"/>
    <w:rsid w:val="005E2949"/>
    <w:rsid w:val="005F4DBD"/>
    <w:rsid w:val="00601683"/>
    <w:rsid w:val="00632C82"/>
    <w:rsid w:val="00651449"/>
    <w:rsid w:val="00664442"/>
    <w:rsid w:val="00687EA0"/>
    <w:rsid w:val="006D6A8F"/>
    <w:rsid w:val="00747C78"/>
    <w:rsid w:val="00764BF5"/>
    <w:rsid w:val="007B0097"/>
    <w:rsid w:val="007D01FC"/>
    <w:rsid w:val="007D66F0"/>
    <w:rsid w:val="00806F06"/>
    <w:rsid w:val="008451CA"/>
    <w:rsid w:val="008602D8"/>
    <w:rsid w:val="008C3FD4"/>
    <w:rsid w:val="008D376C"/>
    <w:rsid w:val="008F2A7A"/>
    <w:rsid w:val="008F319A"/>
    <w:rsid w:val="00910676"/>
    <w:rsid w:val="00953AEC"/>
    <w:rsid w:val="0096285E"/>
    <w:rsid w:val="0099467F"/>
    <w:rsid w:val="009A147E"/>
    <w:rsid w:val="009B0E27"/>
    <w:rsid w:val="00A1272B"/>
    <w:rsid w:val="00A1445C"/>
    <w:rsid w:val="00A33F87"/>
    <w:rsid w:val="00A806FB"/>
    <w:rsid w:val="00AA0DD5"/>
    <w:rsid w:val="00AA6DE4"/>
    <w:rsid w:val="00AC5745"/>
    <w:rsid w:val="00AD1044"/>
    <w:rsid w:val="00AE3206"/>
    <w:rsid w:val="00B556E6"/>
    <w:rsid w:val="00B63AAD"/>
    <w:rsid w:val="00B86CD3"/>
    <w:rsid w:val="00BA4D25"/>
    <w:rsid w:val="00BB77FD"/>
    <w:rsid w:val="00BC0A1B"/>
    <w:rsid w:val="00C0177D"/>
    <w:rsid w:val="00C50697"/>
    <w:rsid w:val="00CA6C10"/>
    <w:rsid w:val="00CB7AB1"/>
    <w:rsid w:val="00CF7B62"/>
    <w:rsid w:val="00D043DA"/>
    <w:rsid w:val="00D119CB"/>
    <w:rsid w:val="00D128C0"/>
    <w:rsid w:val="00D22D8C"/>
    <w:rsid w:val="00D4160D"/>
    <w:rsid w:val="00D61A30"/>
    <w:rsid w:val="00D70969"/>
    <w:rsid w:val="00DC342A"/>
    <w:rsid w:val="00DC4ABB"/>
    <w:rsid w:val="00DD22FD"/>
    <w:rsid w:val="00DD4914"/>
    <w:rsid w:val="00E36DDB"/>
    <w:rsid w:val="00E54D79"/>
    <w:rsid w:val="00E72FFD"/>
    <w:rsid w:val="00E74F84"/>
    <w:rsid w:val="00E81BFC"/>
    <w:rsid w:val="00EA101F"/>
    <w:rsid w:val="00EA1094"/>
    <w:rsid w:val="00EB5BC3"/>
    <w:rsid w:val="00ED399F"/>
    <w:rsid w:val="00EF0E3C"/>
    <w:rsid w:val="00F365FA"/>
    <w:rsid w:val="00F730B9"/>
    <w:rsid w:val="00FA7608"/>
    <w:rsid w:val="00FF6CC9"/>
    <w:rsid w:val="2E471705"/>
    <w:rsid w:val="310E4987"/>
    <w:rsid w:val="46A91511"/>
    <w:rsid w:val="6BBB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paragraph" w:styleId="8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730</Words>
  <Characters>4162</Characters>
  <Lines>34</Lines>
  <Paragraphs>9</Paragraphs>
  <TotalTime>0</TotalTime>
  <ScaleCrop>false</ScaleCrop>
  <LinksUpToDate>false</LinksUpToDate>
  <CharactersWithSpaces>4883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2019-08-04T14:47:00Z</dcterms:created>
  <dc:creator>ValidovaAR</dc:creator>
  <cp:lastModifiedBy>User</cp:lastModifiedBy>
  <cp:lastPrinted>2019-12-01T18:53:00Z</cp:lastPrinted>
  <dcterms:modified xsi:type="dcterms:W3CDTF">2025-10-13T07:27:02Z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A493720EF50D42B3B3F35A8D981EC0F0_12</vt:lpwstr>
  </property>
</Properties>
</file>